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5C7D2A" w:rsidRDefault="00AB7791" w:rsidP="000F3E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723BAD">
        <w:rPr>
          <w:sz w:val="28"/>
          <w:szCs w:val="28"/>
        </w:rPr>
        <w:t>7 декабря 2016</w:t>
      </w:r>
      <w:r w:rsidR="000F3E69" w:rsidRPr="005C7D2A">
        <w:rPr>
          <w:sz w:val="28"/>
          <w:szCs w:val="28"/>
        </w:rPr>
        <w:t xml:space="preserve"> года             </w:t>
      </w:r>
      <w:r w:rsidR="00723BAD">
        <w:rPr>
          <w:sz w:val="28"/>
          <w:szCs w:val="28"/>
        </w:rPr>
        <w:t xml:space="preserve">                           </w:t>
      </w:r>
      <w:r w:rsidR="000F3E69">
        <w:rPr>
          <w:sz w:val="28"/>
          <w:szCs w:val="28"/>
        </w:rPr>
        <w:t xml:space="preserve">        </w:t>
      </w:r>
      <w:r w:rsidR="00723BAD">
        <w:rPr>
          <w:sz w:val="28"/>
          <w:szCs w:val="28"/>
        </w:rPr>
        <w:t xml:space="preserve">           № 27</w:t>
      </w:r>
    </w:p>
    <w:p w:rsidR="000F3E69" w:rsidRPr="004B2143" w:rsidRDefault="000F3E69" w:rsidP="000F3E69">
      <w:pPr>
        <w:jc w:val="center"/>
      </w:pPr>
      <w:r>
        <w:rPr>
          <w:color w:val="000000"/>
          <w:spacing w:val="2"/>
          <w:sz w:val="28"/>
          <w:szCs w:val="28"/>
        </w:rPr>
        <w:t xml:space="preserve">с. </w:t>
      </w:r>
      <w:proofErr w:type="spellStart"/>
      <w:r>
        <w:rPr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201</w:t>
      </w:r>
      <w:r w:rsidR="00723BA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>
        <w:rPr>
          <w:sz w:val="28"/>
          <w:szCs w:val="28"/>
        </w:rPr>
        <w:t>сельско</w:t>
      </w:r>
      <w:r w:rsidRPr="002254FE">
        <w:rPr>
          <w:sz w:val="28"/>
          <w:szCs w:val="28"/>
        </w:rPr>
        <w:t>го Совета депутатов на 201</w:t>
      </w:r>
      <w:r w:rsidR="00723BAD">
        <w:rPr>
          <w:sz w:val="28"/>
          <w:szCs w:val="28"/>
        </w:rPr>
        <w:t>7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A8117E">
        <w:rPr>
          <w:sz w:val="28"/>
          <w:szCs w:val="28"/>
        </w:rPr>
        <w:t>Гербер М.Э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А.С. Ерохин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Pr="002254FE" w:rsidRDefault="00A8117E" w:rsidP="000F3E69"/>
    <w:p w:rsidR="000F3E69" w:rsidRDefault="000F3E69" w:rsidP="000F3E69"/>
    <w:p w:rsidR="000F3E69" w:rsidRPr="002254FE" w:rsidRDefault="000F3E69" w:rsidP="000F3E69"/>
    <w:p w:rsidR="000F3E69" w:rsidRPr="002254FE" w:rsidRDefault="000F3E69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>УТВЕРЖДЕН</w:t>
      </w: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решением </w:t>
      </w:r>
      <w:r w:rsidR="00A8117E">
        <w:rPr>
          <w:bCs/>
          <w:color w:val="000000"/>
          <w:spacing w:val="-4"/>
        </w:rPr>
        <w:t xml:space="preserve">Хайрюзовского сельского </w:t>
      </w:r>
      <w:r w:rsidRPr="002254FE">
        <w:rPr>
          <w:bCs/>
          <w:color w:val="000000"/>
          <w:spacing w:val="-4"/>
        </w:rPr>
        <w:t xml:space="preserve"> Совета депутатов </w:t>
      </w:r>
    </w:p>
    <w:p w:rsidR="000F3E69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от </w:t>
      </w:r>
      <w:r w:rsidR="00AB7791">
        <w:rPr>
          <w:bCs/>
          <w:color w:val="000000"/>
          <w:spacing w:val="-4"/>
        </w:rPr>
        <w:t xml:space="preserve"> 2</w:t>
      </w:r>
      <w:r w:rsidR="00723BAD">
        <w:rPr>
          <w:bCs/>
          <w:color w:val="000000"/>
          <w:spacing w:val="-4"/>
        </w:rPr>
        <w:t>7</w:t>
      </w:r>
      <w:r w:rsidRPr="002254FE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 xml:space="preserve">декабря </w:t>
      </w:r>
      <w:r w:rsidRPr="002254FE">
        <w:rPr>
          <w:bCs/>
          <w:color w:val="000000"/>
          <w:spacing w:val="-4"/>
        </w:rPr>
        <w:t xml:space="preserve"> 201</w:t>
      </w:r>
      <w:r w:rsidR="00723BAD">
        <w:rPr>
          <w:bCs/>
          <w:color w:val="000000"/>
          <w:spacing w:val="-4"/>
        </w:rPr>
        <w:t>6</w:t>
      </w:r>
      <w:r>
        <w:rPr>
          <w:bCs/>
          <w:color w:val="000000"/>
          <w:spacing w:val="-4"/>
        </w:rPr>
        <w:t xml:space="preserve"> </w:t>
      </w:r>
      <w:r w:rsidRPr="002254FE">
        <w:rPr>
          <w:bCs/>
          <w:color w:val="000000"/>
          <w:spacing w:val="-4"/>
        </w:rPr>
        <w:t xml:space="preserve">года  № </w:t>
      </w:r>
      <w:r w:rsidR="00041785">
        <w:rPr>
          <w:bCs/>
          <w:color w:val="000000"/>
          <w:spacing w:val="-4"/>
        </w:rPr>
        <w:t xml:space="preserve"> </w:t>
      </w:r>
      <w:r w:rsidR="00723BAD">
        <w:rPr>
          <w:bCs/>
          <w:color w:val="000000"/>
          <w:spacing w:val="-4"/>
        </w:rPr>
        <w:t>27</w:t>
      </w: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Хайрюзовского сельского Совета </w:t>
      </w:r>
      <w:r w:rsidR="00723BAD">
        <w:rPr>
          <w:b/>
          <w:sz w:val="28"/>
          <w:szCs w:val="28"/>
        </w:rPr>
        <w:t>депутатов на 2017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23BAD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2016</w:t>
            </w:r>
            <w:r w:rsidR="007E4B5B"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 w:rsidR="007E4B5B">
              <w:rPr>
                <w:sz w:val="28"/>
                <w:szCs w:val="28"/>
              </w:rPr>
              <w:t>селения Хайрюзовский сельсовет</w:t>
            </w:r>
            <w:r w:rsidR="007E4B5B"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723BAD">
              <w:rPr>
                <w:sz w:val="28"/>
                <w:szCs w:val="28"/>
              </w:rPr>
              <w:t>нении бюджета сельсовета за 2016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Положение о порядке организации и проведения </w:t>
            </w:r>
            <w:proofErr w:type="gramStart"/>
            <w:r>
              <w:rPr>
                <w:sz w:val="28"/>
                <w:szCs w:val="28"/>
              </w:rPr>
              <w:t>публичный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</w:tc>
      </w:tr>
      <w:tr w:rsidR="008E594B" w:rsidTr="007E4B5B"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8E594B" w:rsidRDefault="008E594B" w:rsidP="008E594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lastRenderedPageBreak/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3</w:t>
            </w:r>
            <w:r w:rsidRPr="00095848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 201</w:t>
            </w:r>
            <w:r w:rsidR="00723B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благоустройстве населенных пунктов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EE9">
              <w:rPr>
                <w:sz w:val="28"/>
                <w:szCs w:val="28"/>
              </w:rPr>
              <w:t xml:space="preserve"> состоянии преступности и правонарушений на территории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r>
              <w:rPr>
                <w:sz w:val="28"/>
                <w:szCs w:val="28"/>
              </w:rPr>
              <w:t>О пожарной безопасности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/>
          <w:p w:rsidR="00DD5CF6" w:rsidRDefault="00DD5CF6"/>
          <w:p w:rsidR="00DD5CF6" w:rsidRDefault="00DD5CF6"/>
          <w:p w:rsidR="00DD5CF6" w:rsidRDefault="00DD5CF6"/>
          <w:p w:rsidR="00DD5CF6" w:rsidRDefault="00DD5CF6">
            <w:pPr>
              <w:rPr>
                <w:sz w:val="28"/>
                <w:szCs w:val="28"/>
              </w:rPr>
            </w:pPr>
            <w:r w:rsidRPr="00DD5CF6">
              <w:rPr>
                <w:sz w:val="28"/>
                <w:szCs w:val="28"/>
              </w:rPr>
              <w:t>1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P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723BAD">
              <w:rPr>
                <w:sz w:val="28"/>
                <w:szCs w:val="28"/>
              </w:rPr>
              <w:t>2017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E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DD5CF6" w:rsidRPr="00C44EE3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административной комиссии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 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DD5CF6" w:rsidRDefault="00DD5CF6"/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P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950">
              <w:rPr>
                <w:sz w:val="28"/>
                <w:szCs w:val="28"/>
              </w:rPr>
              <w:t xml:space="preserve"> кв.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1147B0">
              <w:t xml:space="preserve">. </w:t>
            </w:r>
            <w:r w:rsidRPr="006D2D58">
              <w:rPr>
                <w:sz w:val="28"/>
                <w:szCs w:val="28"/>
              </w:rPr>
              <w:t>О  бюджете муниципального образования  Хайрюзовский сельсовет Троицкого район</w:t>
            </w:r>
            <w:r w:rsidR="0094308C">
              <w:rPr>
                <w:sz w:val="28"/>
                <w:szCs w:val="28"/>
              </w:rPr>
              <w:t>а</w:t>
            </w:r>
            <w:r w:rsidRPr="006D2D58">
              <w:rPr>
                <w:sz w:val="28"/>
                <w:szCs w:val="28"/>
              </w:rPr>
              <w:t xml:space="preserve">  Алтай</w:t>
            </w:r>
            <w:r w:rsidR="00723BAD">
              <w:rPr>
                <w:sz w:val="28"/>
                <w:szCs w:val="28"/>
              </w:rPr>
              <w:t>ского края на 2018</w:t>
            </w:r>
            <w:r w:rsidRPr="006D2D58">
              <w:rPr>
                <w:sz w:val="28"/>
                <w:szCs w:val="28"/>
              </w:rPr>
              <w:t xml:space="preserve"> год</w:t>
            </w: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за </w:t>
            </w:r>
            <w:r w:rsidR="00C211B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9</w:t>
            </w:r>
            <w:r w:rsidRPr="00EB1950">
              <w:rPr>
                <w:sz w:val="28"/>
                <w:szCs w:val="28"/>
              </w:rPr>
              <w:t xml:space="preserve"> месяцев </w:t>
            </w:r>
            <w:r w:rsidR="00C211B2">
              <w:rPr>
                <w:sz w:val="28"/>
                <w:szCs w:val="28"/>
              </w:rPr>
              <w:t>201</w:t>
            </w:r>
            <w:r w:rsidR="00723BAD">
              <w:rPr>
                <w:sz w:val="28"/>
                <w:szCs w:val="28"/>
              </w:rPr>
              <w:t>7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DD5CF6" w:rsidRDefault="006E1FE0" w:rsidP="006E1FE0">
            <w:r w:rsidRPr="00EB1950">
              <w:rPr>
                <w:sz w:val="28"/>
                <w:szCs w:val="28"/>
              </w:rPr>
              <w:t xml:space="preserve"> 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  <w:r w:rsidR="00C211B2">
              <w:rPr>
                <w:sz w:val="28"/>
                <w:szCs w:val="28"/>
              </w:rPr>
              <w:t xml:space="preserve">  </w:t>
            </w:r>
            <w:r w:rsidRPr="00EB1950">
              <w:rPr>
                <w:sz w:val="28"/>
                <w:szCs w:val="28"/>
              </w:rPr>
              <w:t>НПА</w:t>
            </w:r>
          </w:p>
        </w:tc>
        <w:tc>
          <w:tcPr>
            <w:tcW w:w="2870" w:type="dxa"/>
          </w:tcPr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C211B2" w:rsidRPr="00095848" w:rsidRDefault="00C211B2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</w:tc>
      </w:tr>
    </w:tbl>
    <w:p w:rsidR="00743A33" w:rsidRDefault="00743A33"/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в работе с общественными организациями при сельской администрации;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 w:rsidR="00723BAD">
        <w:rPr>
          <w:sz w:val="28"/>
          <w:szCs w:val="28"/>
        </w:rPr>
        <w:t>е исполнения бюджета за 2017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723BAD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proofErr w:type="spellStart"/>
      <w:r>
        <w:rPr>
          <w:sz w:val="28"/>
          <w:szCs w:val="28"/>
        </w:rPr>
        <w:t>МУПов</w:t>
      </w:r>
      <w:proofErr w:type="spellEnd"/>
      <w:r w:rsidR="00690111">
        <w:rPr>
          <w:sz w:val="28"/>
          <w:szCs w:val="28"/>
        </w:rPr>
        <w:t xml:space="preserve"> по обеспечению населения водой;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>оселения Хайрюзовский сельсовет.</w:t>
      </w:r>
      <w:r w:rsidRPr="00DE47DF">
        <w:rPr>
          <w:sz w:val="28"/>
          <w:szCs w:val="28"/>
        </w:rPr>
        <w:t xml:space="preserve">   </w:t>
      </w:r>
    </w:p>
    <w:p w:rsidR="00690111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 w:rsidR="00723BAD">
        <w:rPr>
          <w:sz w:val="28"/>
          <w:szCs w:val="28"/>
        </w:rPr>
        <w:t xml:space="preserve"> 2017</w:t>
      </w:r>
      <w:bookmarkStart w:id="0" w:name="_GoBack"/>
      <w:bookmarkEnd w:id="0"/>
      <w:r w:rsidR="00C34F27">
        <w:rPr>
          <w:sz w:val="28"/>
          <w:szCs w:val="28"/>
        </w:rPr>
        <w:t xml:space="preserve"> </w:t>
      </w:r>
      <w:r w:rsidRPr="00DE47DF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7E4B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41785"/>
    <w:rsid w:val="000F3E69"/>
    <w:rsid w:val="00690111"/>
    <w:rsid w:val="006B079B"/>
    <w:rsid w:val="006E1FE0"/>
    <w:rsid w:val="00723BAD"/>
    <w:rsid w:val="00743A33"/>
    <w:rsid w:val="007E4B5B"/>
    <w:rsid w:val="008E594B"/>
    <w:rsid w:val="0094308C"/>
    <w:rsid w:val="00A8117E"/>
    <w:rsid w:val="00AB7791"/>
    <w:rsid w:val="00C211B2"/>
    <w:rsid w:val="00C34F27"/>
    <w:rsid w:val="00D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86F2-17FF-465C-A376-C27FC0FC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8</cp:revision>
  <cp:lastPrinted>2018-12-26T03:06:00Z</cp:lastPrinted>
  <dcterms:created xsi:type="dcterms:W3CDTF">2017-12-19T07:51:00Z</dcterms:created>
  <dcterms:modified xsi:type="dcterms:W3CDTF">2019-01-28T07:38:00Z</dcterms:modified>
</cp:coreProperties>
</file>